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A3" w:rsidRDefault="0018093A" w:rsidP="00684CA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Лекция </w:t>
      </w:r>
      <w:r w:rsidR="00E7200F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684CA3" w:rsidRPr="00684CA3">
        <w:rPr>
          <w:rFonts w:ascii="Times New Roman" w:hAnsi="Times New Roman" w:cs="Times New Roman"/>
          <w:b/>
          <w:sz w:val="24"/>
          <w:szCs w:val="24"/>
          <w:lang w:eastAsia="ru-RU"/>
        </w:rPr>
        <w:t>. Средства политической коммуникации</w:t>
      </w:r>
      <w:r w:rsidR="006153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15309" w:rsidRPr="00615309">
        <w:rPr>
          <w:rFonts w:ascii="Times New Roman" w:hAnsi="Times New Roman" w:cs="Times New Roman"/>
          <w:b/>
          <w:sz w:val="24"/>
          <w:szCs w:val="24"/>
          <w:lang w:eastAsia="ru-RU"/>
        </w:rPr>
        <w:t>СМИ в системе массовой коммуникации</w:t>
      </w:r>
      <w:r w:rsidR="0061530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684CA3" w:rsidRDefault="0018093A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684CA3" w:rsidRPr="00684CA3">
        <w:rPr>
          <w:rFonts w:ascii="Times New Roman" w:hAnsi="Times New Roman" w:cs="Times New Roman"/>
          <w:b/>
          <w:sz w:val="24"/>
          <w:szCs w:val="24"/>
          <w:lang w:eastAsia="ru-RU"/>
        </w:rPr>
        <w:t>.1. Общая характеристика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Под средствами политической коммуникации традиционно понимаются определенные организации и институты, функционирующие в рамках социальной и политической систем, с помощью которых осуществляется процесс обмена информацией. Некоторые исследователи относят к средствам также коммуникативные действия или ситуации, группы или отдельных индивидов, способствующих обмену информацией (прямому или непрямому, опосредованному или непосредственному, немедленному или протяженному во времени).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Р.-Ж. 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Шварценберг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 выделяет три основных способа политической коммуникации, основанные на использовании различных средств: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1. Коммуникация через средства массовой информации: печатные средства (пресса, книги, плакаты и т.д.); электронные средства (радио, телевидение и т.д.).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2. Коммуникация через организации, когда передаточным звеном служат политические партии, группы интересов и т.д.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3. Коммуникация через неформальные каналы с использованием личных связей.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Чаще всего в политологической литературе в качестве средств политической коммуникации анализируются СМИ и неформальные каналы.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Роль различных средств политической коммуникации определяется наличием или отсутствием эффекта воздействия. Под эффектом понимается «следствие процесса коммуникации, при этом в сознании индивида происходит то, что без акта коммуникации не происходило бы».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Особое место среди средств политической коммуникации занимают неформальные средства передачи информации. В последнее время многие исследователи отмечают падение доверия к официальным источникам информации, что привело к росту значимости сообщений, возникающих на уровне межличностного общения.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К неформальным средствам политической коммуникации относят молву, слухи, сплетни, анекдоты, а также граффити. Эти источники влияют, прежде всего, на формирование негативной оценки деятельности политических лидеров и политических институтов.</w:t>
      </w:r>
    </w:p>
    <w:p w:rsidR="00684CA3" w:rsidRDefault="00B704B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684CA3" w:rsidRPr="00684CA3">
        <w:rPr>
          <w:rFonts w:ascii="Times New Roman" w:hAnsi="Times New Roman" w:cs="Times New Roman"/>
          <w:b/>
          <w:sz w:val="24"/>
          <w:szCs w:val="24"/>
          <w:lang w:eastAsia="ru-RU"/>
        </w:rPr>
        <w:t>.2. СМИ в системе массовой коммуникации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Исторически СМИ проникали на политический рынок как органы партийной печати, а вместе с тем и как постоянно расширяющие свою читательскую аудиторию газетные издания. По мере развития этого процесса СМИ не только налаживали связи с населением, завоевывали должный общественный авторитет, но и приучали рядового гражданина чувствовать себя участником 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общесоциальных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процессов, осознавать свою принадлежность к государству и миру политики. Отсутствие политического нейтралитета, систематическое и непосредственное общение СМИ с рядовыми гражданами сделало их таким же первичным институтом политической социализации, какими являются семья, церковь, система образования. Обозреватели популярных изданий, телекомментаторы, ведущие репортеры и специалисты по рекламе стали видными выразителями общественного мнения, войдя тем самым в круг интеллектуальной политической элиты, обслуживавшей интересы «среднего» европейца, американца, австралийца. Политические журналисты взяли на себя в значительной степени и функции творцов политических мифов и идей, вдохновлявших граждан на политическое участие.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В целом, по мысли Г. 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Лассуэлла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>, деятельность СМИ была направлена на усиление политического просвещения населения, на осознание им своих интересов в сфере власти. Массовая пресса и телевидение (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массмедиа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>) первыми сигнализировали обществу о социальных и политических конфликтах, предупреждая людей о необходимости выработки соответствующих форм защиты от угроз, обращения за помощью к властям.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Основной причиной завоевания СМИ столь высокого места в политической жизни современных обществ является то, что с их помощью государство и другие политические субъекты могут не только информировать население о целях и ценностях своей политики, но и моделировать отношения с общественностью, касающиеся формирования представительных органов власти и правящих элит, поддержания авторитета соответствующих целей, традиций и стереотипов. Иначе говоря, СМИ стали мощнейшим инструментом целенаправленного конструирования политических порядков, средством выстраивания необходимых власти связей и отношений с общественностью.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Наряду с ростом значения СМИ для политически правящего класса и официальных институтов власти они стали также одним из самых привлекательных механизмов политического участия и для рядовых граждан. </w:t>
      </w:r>
      <w:proofErr w:type="gram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По сути дела</w:t>
      </w:r>
      <w:proofErr w:type="gram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 СМИ превратились в одного из наиболее эффективных в настоящее время посредников в отношениях населения с властью. Вследствие определенной открытости, оперативности в формулировании оценок и позиций, благодаря своим возможностям в отображении интересов и чаяний самых разнообразных групп и слоев населения, СМИ стали едва ли ни ведущим инструментом в системе социального представительства интересов граждан. В этом смысле они могут существенно влиять на правила политической игры и даже модифицировать их, формировать новые отношения между «верхами» и «низами».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Присущая СМИ оперативность публикаций, формулировка звучащих в теленовостях оценок неизбежно предполагают повышение активности центров власти. Ведь публичность высказанных позиций, свидетельствующих о степени терпимости населения к тем или иным проблемам и о приемлемости соответствующих действий властей, требует уточнения или корректировки этих действий. В ряде случаев скоординированные действия СМИ могут привлечь власти к суду общественным мнением, сформировать атмосферу нетерпимости к тому или иному режиму. Не случайно перед лицом столь мощного оппонента государство стремится решать задачи согласования интересов таким образом, чтобы так или иначе отреагировать на мнение общественности. В этом смысле официальные органы власти вынуждены действовать оперативно, стремясь опередить оценки общественного мнения, пропагандируя собственную версию происходящих событий.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Благодаря своим коммуникативным свойствам, СМИ существенно изменили не только стиль, но и процедуры формирования государственных органов, отбора правящей элиты, проведения основных политических кампаний в государстве. Например, на выборах люди зачастую ориентируются не на программы кандидатов и их партийную принадлежность, а на то, что и как расскажет и покажет телевидение об их жизни и деятельности, какие сведения, характеризующие этих людей, опубликуют газеты.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Появление массовых электронных СМИ, а также технических возможностей для обеспечения постоянных двусторонних (интерактивных) связей между коммуникатором и реципиентом, мировой информационной сети (Интернет) существенно повлияло на способы выявления общественного мнения, процедуры принятия политических решений, например, за счет уменьшения промежуточных институтов в системе государственного управления, расширения автономности нижних уровней управления, повышения динамизма в вертикальных и горизонтальных структурах власти и т.д. Так, возможности участия рядовых граждан в теледебатах политиков, электронного голосования при проведении выборов и референдумов, самостоятельного сбора широкой политической информации и т.д. в конечном счете создали предпосылки для возникновения системы 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теледемократии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 как нового способа участия граждан во власти.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С политической точки зрения наиболее важной дифференциацией СМИ является их подразделение на: правительственные, оппозиционные и независимые. Выделение этих категорий СМИ показывает наличие разных, в том числе противоположных задач, которые постоянно присутствуют на информационном рынке. В самом общем плане такая структура показывает, что никакие, в том числе правительственные, постановления не обладают </w:t>
      </w:r>
      <w:r w:rsidRPr="007021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монополией в информационном пространстве, предполагая наличие сил, намеренно действующих в целях дискредитации и ослабления влияния официальных властей. При этом независимые СМИ могут усиливать как про-, так и антиправительственные позиции или занимать самостоятельную позицию, критически оценивая деятельность и тех, и других сил. Но в любом случае общественное мнение сталкивается не с однонаправленными, а с разнонаправленными информационными потоками, вырабатывая свои оценки и подходы в идейно конкурентной среде.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Специфический оттенок этой идейной конкуренции придает деятельность центральных и периферийных СМИ. В частности, во многих демократических государствах на местах власть могут контролировать оппозиционные силы и соответствующие СМИ, что нередко выражается в создании информационных барьеров для телетрансляций центральных каналов и препятствий для центральной прессы. Возможны ситуации, когда в структуре местных СМИ отсутствуют свои телеканалы, печатный рынок заполняется только местными изданиями и т.д.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Английский исследователь Дж. 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Курран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 наряду с названными предлагает выделять также коммерческие СМИ, представляющие частный сектор; гражданские, отражающие интересы коллективных аудиторий или всего электората в целом; профессиональные, прежде всего представляющие мнения профсоюзов; общественно-рыночные, выражающие интересы групп потребителей; а также СМИ, представляющие общие интересы социума и охватывающие при этом огромную аудиторию, обеспечивающие возможность обсуждения общезначимых социальных проблем и позволяющие личности соотнести свои позиции с точкой зрения большинства.</w:t>
      </w:r>
    </w:p>
    <w:p w:rsidR="00684CA3" w:rsidRDefault="00B704B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684CA3" w:rsidRPr="00684CA3">
        <w:rPr>
          <w:rFonts w:ascii="Times New Roman" w:hAnsi="Times New Roman" w:cs="Times New Roman"/>
          <w:b/>
          <w:sz w:val="24"/>
          <w:szCs w:val="24"/>
          <w:lang w:eastAsia="ru-RU"/>
        </w:rPr>
        <w:t>.3. Исследования роли СМИ в политике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Считается, что родоначальником исследований эффектов средств массовой информации в политическом процессе является П. 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Лазарсфельд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>, который провел первое строгое научное исследование влияния телевидения и радио на электоральное поведение избирателей в 1940-х гг. Однако изучение средств массовой информации с точки зрения их способности влияния на аудиторию началось еще раньше — в начале 1920-х гг.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Современный этап развития исследований средств массовой информации в политике характеризуются отсутствием единой модели, а для объяснения механизмов их влияния на политическое сознание предложены разнообразные теории, многие из которых зародились еще в 1960—1970-х гг.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В большинстве случаев в настоящее время уже не стоит вопрос о том, влияют ли средства массовой информации на избирателей или нет. </w:t>
      </w:r>
      <w:proofErr w:type="gram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Влияние это</w:t>
      </w:r>
      <w:proofErr w:type="gram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 очевидно, поскольку субъекты информационного пространства (как производители информации, так и ее потребители), находясь между собой в разнообразных отношениях, просто не могут не испытывать воздействие друг от друга. Трудно оспорить тот факт, что представления рядовых избирателей о мире политики, о кандидатах и партиях берутся из сообщений средств массовой информации,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Вопрос состоит в определении степени и способов влияния СМИ на общественно-политические процессы.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Б. Коэн в 1963 году сформулировал ныне классическое определение такого эффекта массовой коммуникации как «установка пунктов повестки дня». Этот эффект стал объектом современных исследований. Его суть заключается в том, что «пресса не может заставить людей думать определенным образом, но может указать своим читателям, о чем думать». Установка пунктов повестки дня — это метафора, которая описывает когнитивный процесс, заключающийся в том, что общество думает о темах дня, освещаемых средствами массовой информации. </w:t>
      </w:r>
    </w:p>
    <w:p w:rsidR="00615309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В 1970-х гг. немецким социологом Э. 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Ноэль-Нойман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 была предложена концепция «спирали молчания», связанная с формированием общественного мнения. Эта концепция рассматривает взаимосвязи между массовой коммуникацией, межличностной коммуникацией и тем, как индивид соотносит свое мнение с мнением других.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Один из сторонников возрождения концепции значительного влияния средств массовой информации в политическом процессе Дж. 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Зеллер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утверждает, что, по крайней мере, в коммуникационной сфере истинное значение средств массовой информации состоит именно в формировании, а не усилении установок граждан, и </w:t>
      </w:r>
      <w:proofErr w:type="gram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воздействие это</w:t>
      </w:r>
      <w:proofErr w:type="gram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 огромно и долгосрочно. Дж. 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Зеллер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 делает вывод о значительном влиянии средств массовой информации на индивидуальное и общественное сознание, на политические установки и поведение избирателей.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Концепцию С. 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Ленарта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 отличает иной подход к анализу влияния СМИ на общество. С. 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Ленарт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 замечает, что средства массовой информации не имеют монополию на информационные потоки, а действуют вместе с межличностной коммуникацией. Поэтому воздействие медиа не может рассматриваться изолированно, как это делают многие исследователи. С. 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Ленарт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характеризует политический информационный поток как процесс, с помощью которого информация, полученная из материалов средств массовой информации, достигает своего объекта прямо или опосредованно через межличностное общение.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Выводы, полученные в исследовании, заключаются в следующем: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- Основным источником информации о кандидатах и партиях являются материалы средств массовой информации;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- Межличностное общение может усиливать установки избирателей, сформированные с участием СМИ;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- Межличностное общение может оказать влияние на формирование установок избирателей, прямо противоположное воздействию средств массовой информации;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- Межличностное общение само по себе может быть источником новой информации о кандидатах.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Ценность выводов, полученных С. 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Ленартом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>, состоит в подтверждении тезиса о самостоятельном значении межличностной коммуникации. Она осуществляется не всегда в русле тем, задаваемых средствами массовой информации, как это представлено в концепции «установки пунктов повестки дня». Межличностное общение может быть источником альтернативной информации и в то же время создавать собственную интерпретацию сообщений СМИ.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Как бы то ни было, но очевидность воздействия средств массовой информации на избирателей сегодня не отрицается. Воздействие осуществляется через информирование избирателей о ходе предвыборной борьбы, посредством оценки избирательных платформ кандидатов и партий, с помощью прямой политической рекламы, пропагандирующей идеи кандидатов.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По мнению американских исследователей М. 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Харропа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 и У. Миллера, существуют четыре главные причины того, что СМИ должны рассматриваться сегодня в числе других агентов влияния на граждан: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1. Средства массовой информации важны в ситуации слабо выраженной партийной идентификации. Сегодня в большинстве стран развитой демократии партийная идентификация ослабляется, по сравнению с 1960 гг.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2. Средства массовой информации более важны, когда они освещают новые, ранее неизвестные темы и сферы политики.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3. Средства массовой информации более важны при значительном охвате аудитории и при использовании как можно большего числа выразительных средств. Сегодня телевидение пришло в каждый дом, став практически полноправным членом семьи. Кроме того, совмещение аудио — и 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видеосредств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 также приводит к усилению роли СМИ при формировании мнений и установок.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4. Средства массовой информации более важны, когда люди редко обсуждают политику — телевидение здесь не только обеспечивает темы для дискуссий, но и заменяет собеседника.</w:t>
      </w:r>
      <w:r w:rsidRPr="007021B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Данный перечень можно дополнить еще одним положением: чем выше статус политика, тем меньше у граждан возможностей сформировать отношение к нему на основе личного опыта. В ситуации выбора, например, президента страны средства массовой информации являются единственным коммуникативным каналом большей части электората, в том числе и для лидеров мнений. Лидер мнений сможет в лучшем случае только интерпретировать информацию, полученную из различных источников средств массовой информации.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Следует отметить общий для всех вышеназванных концепций момент: все они созданы и поэтому применимы лишь в обществах с высокой степенью стабильности и относительно устойчивой системой ценностей граждан.</w:t>
      </w:r>
    </w:p>
    <w:p w:rsidR="00684CA3" w:rsidRDefault="00F37F6A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684CA3" w:rsidRPr="00684CA3">
        <w:rPr>
          <w:rFonts w:ascii="Times New Roman" w:hAnsi="Times New Roman" w:cs="Times New Roman"/>
          <w:b/>
          <w:sz w:val="24"/>
          <w:szCs w:val="24"/>
          <w:lang w:eastAsia="ru-RU"/>
        </w:rPr>
        <w:t>.4. Средства массовой информации и проблемы их функционирования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Современные государства на информационно-политическом рынке сталкиваются с рядом проблем. Так, деятельность коммерческих СМИ показывает, что влияние «большого бизнеса» нередко приносит в жертву его интересам социальные и политические цели. Иначе говоря, финансовый контроль, скрытое или явное влияние рекламодателей и владельцев снижает важность общественно значимых проблем, если их освещение препятствует получению прибыли. Более того, образующиеся крупные коммерческие медиа-кланы пытаются монополизировать информационное пространство, диктуя властям свои требования.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В более широком контексте деятельность этой категории СМИ и высвечивает проблему обеспечения экономической самостоятельности СМИ. Как показала практика, не только капитал, но и само государство может создавать экономические условия, побуждающие СМИ к большей политической лояльности, поощряющие и даже 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принуждаюшие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 их к проведению конформистского курса на информационном рынке. Взяв под свой контроль основные источники экономической поддержки СМИ, особенно в условиях острого политического размежевания в переходных обществах, государство и капитал практически уничтожают категорию независимых, нейтральных СМИ на информационном рынке, лишая людей возможности свободного и 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неангажированного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 выбора политических позиций.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Отношения капитала и государства, с одной стороны, и общества — с другой, свидетельствуют и о более глубоком противоречии, складывающемся между теми, кто владеет СМИ и потому имеет возможность что-то сказать обществу, и теми, кто хочет слушать радио или смотреть телевизор, но слышать и видеть нечто другое. Такая коллизия показывает, что свобода выбора информации для тех, кто ею владеет, не тождественна свободе ее выбора для тех, кто ее потребляет.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Повышение роли СМИ гражданского сектора есть показатель усиления развлекательных установок, поверхностности информационной политики данных СМИ, отсутствия в их работе аналитических подходов. В результате люди смотрят политику больше, но понимают в ней меньше. И еще меньше критических оценок формируется в их сознании. Такое нарастание конформизма неразрывно связано со стремлением отдельных СМИ к монополизации формирования вкусов, осознания людьми своих интересов. В немалой степени этому способствует так называемый новостной тип информирования, в котором эклектическая подача новостей формирует дискретность и мозаичность восприятия политического мира, предопределяет отсутствие необходимых социальных приоритетов. В результате такой информационной политики сужаются возможности для обогащения культурного мира человека, интенсификации его социальных и политических контактов.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Серьезной политической проблемой сегодня является и 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цензурирование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материалов СМИ. С одной стороны, в конституциях демократических государств цензура запрещается как средство контроля за информацией, орудие политического произвола, используемое для оправдания репрессий в отношении политических соперников. С другой стороны, существуют проблемы обеспечения государственной безопасности, предполагающие </w:t>
      </w:r>
      <w:r w:rsidRPr="007021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исключение определенных дебатов из общественного дискурса, селекцию, отбор информационных сообщений, повышение ответственности СМИ.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Существенной политической проблемой современного этапа развития является и то, что деятельность многих СМИ, в основном предпочитающих «разоблачительную» журналистику и доводящих до общественного мнения сведения об аферах, теневой жизни политиков, зачастую торпедирует общественную мораль. Практикуемый ими стиль критики оппонентов нередко переходит принятые в общественном мнении приличия, а иногда и правовые ограничения. Для того чтобы снять такого рода конфликты и предотвратить в обществе социальные трения, не допустить разжигания национальной розни и прочих негативных последствий безответственных действий журналистов, в демократических государствах действуют законы о СМИ, регламентирующие их деятельность и устанавливающие строгие ограничения на распространение ими публичного слова.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Серьезные проблемы в ряде стран создает сегодня и деятельность зарубежных СМИ. В настоящее время основные информационные потоки в мире контролируются интернациональными центрами (13 стран-доноров дают 90% информационного продукта). В результате сформировались информационные центры и зависимые от них периферии («электронные деревни», по М. 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Маклюэну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>), отличающиеся слабостью собственных информационных центров и соответствующей индустрии. Получаемый из-за рубежа массовый информационный продукт зачастую противоречит некоторым отечественным традициям и отношениям. А бывает и так, что даже крушение архаичных традиций отдельные политические силы нередко интерпретируют как фактор культурной и политической агрессии, «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засилия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 Запада», иностранного проникновения, увеличивающего зависимость правящего политического режима.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>То есть существует проблема распространения массовой культуры, буквально захлестывающая многие не готовые к ее стандартам общества. Наряду с усилением и даже повышением некоторых культурных стандартов (особенно в сфере потребления), благодаря масскульту «человек политический» становится «человеком толпы», действующим по принципу «как все», стремящимся не понимать, а действовать. Все это свидетельствует в пользу того, что политические силы должны найти способы адаптироваться к интернационализации массовых коммуникаций, сохранив при этом культурную специфику своего общества.</w:t>
      </w:r>
    </w:p>
    <w:p w:rsidR="00684CA3" w:rsidRDefault="00684CA3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1B9">
        <w:rPr>
          <w:rFonts w:ascii="Times New Roman" w:hAnsi="Times New Roman" w:cs="Times New Roman"/>
          <w:sz w:val="24"/>
          <w:szCs w:val="24"/>
          <w:lang w:eastAsia="ru-RU"/>
        </w:rPr>
        <w:t xml:space="preserve">Возникающие сегодня политические проблемы показывают, что свобода СМИ не абсолютна. Высшим критерием их деятельности должны быть интересы всего социума в целом, причем последний должен восприниматься как неразрывная часть мирового сообщества. Именно защите этих интересов должны быть подчинены информационные тактики и стратегии любых СМИ, и с этих позиций они должны воспринимать любые интересы и мнения. В этом смысле в их деятельность может и должно вмешиваться правительство, чтобы сохранить данные приоритеты и ценности, предотвратить политику от разрушительных последствий деятельности </w:t>
      </w:r>
      <w:proofErr w:type="spellStart"/>
      <w:r w:rsidRPr="007021B9">
        <w:rPr>
          <w:rFonts w:ascii="Times New Roman" w:hAnsi="Times New Roman" w:cs="Times New Roman"/>
          <w:sz w:val="24"/>
          <w:szCs w:val="24"/>
          <w:lang w:eastAsia="ru-RU"/>
        </w:rPr>
        <w:t>массмедиа</w:t>
      </w:r>
      <w:proofErr w:type="spellEnd"/>
      <w:r w:rsidRPr="007021B9">
        <w:rPr>
          <w:rFonts w:ascii="Times New Roman" w:hAnsi="Times New Roman" w:cs="Times New Roman"/>
          <w:sz w:val="24"/>
          <w:szCs w:val="24"/>
          <w:lang w:eastAsia="ru-RU"/>
        </w:rPr>
        <w:t>, пытающихся монополизировать информационное и политическое пространство.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>Общественное мнение. Понятие и отличительные черты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>Общественное мнение — важнейший партнер государства, СМИ и других политических субъектов, заинтересованных в расширении своей политической поддержки. С социальной точки зрения общественное мнение есть важнейший источник информации об интересах граждан, механизм выражения их отношения к власти и ее конкретным действиям. Например, опросы общественного мнения являются важнейшим инструментом выявления политических предпочтений населения (представленных в виде рейтингов лидеров или партий), их отношения к действиям правительства в условиях кризисов и т.д.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 xml:space="preserve">Значение общественного мнения как важнейшего контрагента власти проявилось еще в древности. Так, Протагор говорил о «публичном мнении» всего общества, которое, по его мнению, было способно отличить истину от лжи. В силу этого в гражданской общине он </w:t>
      </w:r>
      <w:r w:rsidRPr="000F2B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видел не только источник нравственно-правовых сил, но и возможность установления социальной меры. В то же время Сократ, также придававший большое значение мнению общества, делал акцент на «мнение мудрых», которое </w:t>
      </w:r>
      <w:proofErr w:type="spellStart"/>
      <w:r w:rsidRPr="000F2BFB">
        <w:rPr>
          <w:rFonts w:ascii="Times New Roman" w:hAnsi="Times New Roman" w:cs="Times New Roman"/>
          <w:sz w:val="24"/>
          <w:szCs w:val="24"/>
          <w:lang w:eastAsia="ru-RU"/>
        </w:rPr>
        <w:t>истиннее</w:t>
      </w:r>
      <w:proofErr w:type="spellEnd"/>
      <w:r w:rsidRPr="000F2BFB">
        <w:rPr>
          <w:rFonts w:ascii="Times New Roman" w:hAnsi="Times New Roman" w:cs="Times New Roman"/>
          <w:sz w:val="24"/>
          <w:szCs w:val="24"/>
          <w:lang w:eastAsia="ru-RU"/>
        </w:rPr>
        <w:t xml:space="preserve"> «мнения большинства». Такой же по существу позиции придерживался и Платон, рассматривавший в качестве основного субъекта мнения общества аристократию. Гегель связывал общественное мнение с «совместимостью» единичных суждений, которые, благодаря наличию в обществе «формальной субъективной свободы», могли подавать власти соответствующие советы110. В XII в. английский писатель и государственный деятель Д. Солсбери ввел специальный термин «</w:t>
      </w:r>
      <w:proofErr w:type="spellStart"/>
      <w:r w:rsidRPr="000F2BFB">
        <w:rPr>
          <w:rFonts w:ascii="Times New Roman" w:hAnsi="Times New Roman" w:cs="Times New Roman"/>
          <w:sz w:val="24"/>
          <w:szCs w:val="24"/>
          <w:lang w:eastAsia="ru-RU"/>
        </w:rPr>
        <w:t>public</w:t>
      </w:r>
      <w:proofErr w:type="spellEnd"/>
      <w:r w:rsidRPr="000F2B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BFB">
        <w:rPr>
          <w:rFonts w:ascii="Times New Roman" w:hAnsi="Times New Roman" w:cs="Times New Roman"/>
          <w:sz w:val="24"/>
          <w:szCs w:val="24"/>
          <w:lang w:eastAsia="ru-RU"/>
        </w:rPr>
        <w:t>opinion</w:t>
      </w:r>
      <w:proofErr w:type="spellEnd"/>
      <w:r w:rsidRPr="000F2BFB">
        <w:rPr>
          <w:rFonts w:ascii="Times New Roman" w:hAnsi="Times New Roman" w:cs="Times New Roman"/>
          <w:sz w:val="24"/>
          <w:szCs w:val="24"/>
          <w:lang w:eastAsia="ru-RU"/>
        </w:rPr>
        <w:t>», характеризовавший моральную поддержку парламента со стороны населения.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 xml:space="preserve">Относительно </w:t>
      </w:r>
      <w:proofErr w:type="spellStart"/>
      <w:r w:rsidRPr="000F2BFB">
        <w:rPr>
          <w:rFonts w:ascii="Times New Roman" w:hAnsi="Times New Roman" w:cs="Times New Roman"/>
          <w:sz w:val="24"/>
          <w:szCs w:val="24"/>
          <w:lang w:eastAsia="ru-RU"/>
        </w:rPr>
        <w:t>концептуализированная</w:t>
      </w:r>
      <w:proofErr w:type="spellEnd"/>
      <w:r w:rsidRPr="000F2BFB">
        <w:rPr>
          <w:rFonts w:ascii="Times New Roman" w:hAnsi="Times New Roman" w:cs="Times New Roman"/>
          <w:sz w:val="24"/>
          <w:szCs w:val="24"/>
          <w:lang w:eastAsia="ru-RU"/>
        </w:rPr>
        <w:t xml:space="preserve"> теория общественного мнения сложилась к 50—60-м гг. XX в. Несмотря на постоянное стремление к детальному описанию взаимодействия общественного мнения с различными политическими институтами, ученые не пришли к единому мнению относительно данного феномена. В теории в основном превалирует его понимание либо как социально-психологического состояния общества, либо как совокупности нравственно-этических параметров последнего, либо как оценочной структуры. Неоднозначно решается и вопрос о субъекте общественного мнения.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 xml:space="preserve">Так, Ю. </w:t>
      </w:r>
      <w:proofErr w:type="spellStart"/>
      <w:r w:rsidRPr="000F2BFB">
        <w:rPr>
          <w:rFonts w:ascii="Times New Roman" w:hAnsi="Times New Roman" w:cs="Times New Roman"/>
          <w:sz w:val="24"/>
          <w:szCs w:val="24"/>
          <w:lang w:eastAsia="ru-RU"/>
        </w:rPr>
        <w:t>Хабермас</w:t>
      </w:r>
      <w:proofErr w:type="spellEnd"/>
      <w:r w:rsidRPr="000F2BFB">
        <w:rPr>
          <w:rFonts w:ascii="Times New Roman" w:hAnsi="Times New Roman" w:cs="Times New Roman"/>
          <w:sz w:val="24"/>
          <w:szCs w:val="24"/>
          <w:lang w:eastAsia="ru-RU"/>
        </w:rPr>
        <w:t xml:space="preserve"> понимает под общественным мнением совокупность позиций людей, обладающих образованностью и владеющих собственностью, и людей, чье групповое мнение претендует на </w:t>
      </w:r>
      <w:proofErr w:type="spellStart"/>
      <w:r w:rsidRPr="000F2BFB">
        <w:rPr>
          <w:rFonts w:ascii="Times New Roman" w:hAnsi="Times New Roman" w:cs="Times New Roman"/>
          <w:sz w:val="24"/>
          <w:szCs w:val="24"/>
          <w:lang w:eastAsia="ru-RU"/>
        </w:rPr>
        <w:t>общезначимость</w:t>
      </w:r>
      <w:proofErr w:type="spellEnd"/>
      <w:r w:rsidRPr="000F2BFB">
        <w:rPr>
          <w:rFonts w:ascii="Times New Roman" w:hAnsi="Times New Roman" w:cs="Times New Roman"/>
          <w:sz w:val="24"/>
          <w:szCs w:val="24"/>
          <w:lang w:eastAsia="ru-RU"/>
        </w:rPr>
        <w:t xml:space="preserve"> политических позиций. Н. </w:t>
      </w:r>
      <w:proofErr w:type="spellStart"/>
      <w:r w:rsidRPr="000F2BFB">
        <w:rPr>
          <w:rFonts w:ascii="Times New Roman" w:hAnsi="Times New Roman" w:cs="Times New Roman"/>
          <w:sz w:val="24"/>
          <w:szCs w:val="24"/>
          <w:lang w:eastAsia="ru-RU"/>
        </w:rPr>
        <w:t>Луман</w:t>
      </w:r>
      <w:proofErr w:type="spellEnd"/>
      <w:r w:rsidRPr="000F2BFB">
        <w:rPr>
          <w:rFonts w:ascii="Times New Roman" w:hAnsi="Times New Roman" w:cs="Times New Roman"/>
          <w:sz w:val="24"/>
          <w:szCs w:val="24"/>
          <w:lang w:eastAsia="ru-RU"/>
        </w:rPr>
        <w:t xml:space="preserve"> полагает, что у общественного мнения не существует особых субъектов, а выраженные мнения фиксируют лидирующую тему, приковывающую внимание людей, чьи взгляды при этом могут быть весьма различными. Немецкая исследовательница Э. </w:t>
      </w:r>
      <w:proofErr w:type="spellStart"/>
      <w:r w:rsidRPr="000F2BFB">
        <w:rPr>
          <w:rFonts w:ascii="Times New Roman" w:hAnsi="Times New Roman" w:cs="Times New Roman"/>
          <w:sz w:val="24"/>
          <w:szCs w:val="24"/>
          <w:lang w:eastAsia="ru-RU"/>
        </w:rPr>
        <w:t>Ноэль-Нойман</w:t>
      </w:r>
      <w:proofErr w:type="spellEnd"/>
      <w:r w:rsidRPr="000F2BFB">
        <w:rPr>
          <w:rFonts w:ascii="Times New Roman" w:hAnsi="Times New Roman" w:cs="Times New Roman"/>
          <w:sz w:val="24"/>
          <w:szCs w:val="24"/>
          <w:lang w:eastAsia="ru-RU"/>
        </w:rPr>
        <w:t xml:space="preserve"> рассматривает общественное мнение как совокупность оценок, в которую входят не только взгляды, поддерживающие правительственную точку зрения, но и позиции, не высказываемые людьми в силу либо их пассивности, либо оппозиционности, либо нежелания оказаться в изоляции («спираль молчания»).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>Если рационально обобщить сложившиеся в науке подходы, то можно сказать, что общественное мнение представляет собой совокупность суждений и оценок, характеризующих состояние массового (группового) сознания, оказывающих влияние на содержание и характер разнообразных политических процессов (изменений в сфере государственной власти). С этой точки зрения оно является элементом представления центрам власти интересов населения, механизмом презентации наиболее острых и значимых для граждан проблем. С содержательной точки зрения общественное мнение — это не все массовое сознание, а лишь его верхушка, та совокупность оценок и представлений, которая объединяет какую-либо группу (в том числе большинство людей). Формируя духовный климат, влияя на политическую атмосферу в обществе, эти оценки неизбежно обладают политическим смыслом и значением для власть предержащих.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 xml:space="preserve">В целом возникновение общественного мнения как устойчивого политического механизма презентации социальных интересов является результатом развития демократии и институтов гражданского общества. В структуре общественного мнения могут складываться как массовые, так и локальные точки зрения. Их возникновение и соотношение зависит от уровня </w:t>
      </w:r>
      <w:proofErr w:type="spellStart"/>
      <w:r w:rsidRPr="000F2BFB">
        <w:rPr>
          <w:rFonts w:ascii="Times New Roman" w:hAnsi="Times New Roman" w:cs="Times New Roman"/>
          <w:sz w:val="24"/>
          <w:szCs w:val="24"/>
          <w:lang w:eastAsia="ru-RU"/>
        </w:rPr>
        <w:t>конкурентности</w:t>
      </w:r>
      <w:proofErr w:type="spellEnd"/>
      <w:r w:rsidRPr="000F2BFB">
        <w:rPr>
          <w:rFonts w:ascii="Times New Roman" w:hAnsi="Times New Roman" w:cs="Times New Roman"/>
          <w:sz w:val="24"/>
          <w:szCs w:val="24"/>
          <w:lang w:eastAsia="ru-RU"/>
        </w:rPr>
        <w:t xml:space="preserve"> в обществе, от наличия механизмов политической презентации, имеющихся в обществе, от заявляемых людьми претензий на всеобщность собственной позиции.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объекта общественного мнения могут выступать любые факты и явления социальной жизни, в том числе высказывания отдельных политиков, чья оценка вызывает политически значимую реакцию населения. Таким образом, общественное мнение всегда концентрируется вокруг определенных идей и явлений. При этом люди могут многократно видоизменять свои взгляды и суждения, </w:t>
      </w:r>
      <w:proofErr w:type="spellStart"/>
      <w:r w:rsidRPr="000F2BFB">
        <w:rPr>
          <w:rFonts w:ascii="Times New Roman" w:hAnsi="Times New Roman" w:cs="Times New Roman"/>
          <w:sz w:val="24"/>
          <w:szCs w:val="24"/>
          <w:lang w:eastAsia="ru-RU"/>
        </w:rPr>
        <w:t>переинтерпретировать</w:t>
      </w:r>
      <w:proofErr w:type="spellEnd"/>
      <w:r w:rsidRPr="000F2BFB">
        <w:rPr>
          <w:rFonts w:ascii="Times New Roman" w:hAnsi="Times New Roman" w:cs="Times New Roman"/>
          <w:sz w:val="24"/>
          <w:szCs w:val="24"/>
          <w:lang w:eastAsia="ru-RU"/>
        </w:rPr>
        <w:t xml:space="preserve"> одни и те же явления, меняя свои позиции и выводы. Понятно, что высказываемые общественным мнением оценки могут и не быть адекватным отражением событий, происходящих в обществе (У. </w:t>
      </w:r>
      <w:proofErr w:type="spellStart"/>
      <w:r w:rsidRPr="000F2BFB">
        <w:rPr>
          <w:rFonts w:ascii="Times New Roman" w:hAnsi="Times New Roman" w:cs="Times New Roman"/>
          <w:sz w:val="24"/>
          <w:szCs w:val="24"/>
          <w:lang w:eastAsia="ru-RU"/>
        </w:rPr>
        <w:t>Липман</w:t>
      </w:r>
      <w:proofErr w:type="spellEnd"/>
      <w:r w:rsidRPr="000F2BF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общественном мнении велика роль предрассудков, стереотипов, заблуждений. В силу своего во многом эмоционального характера оно может быть весьма односторонним, предвзятым. Поэтому, наряду с позитивным по своей сути воздействием на власть, стремлением заставить государство прислушаться к голосу граждан, общественное мнение нередко бывает опасным в силу своей некомпетентности.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>Структура и функции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>В структуру общественного мнения, как правило, входят массовые (групповые) настроения, эмоции, чувства, а также формализованные оценки и суждения. Эти элементы общественного мнения показывают определенную динамику развития: от абстрактных представлений, неясных и неопределившихся эмоций к более строгим и рациональным понятиям и оценкам. В то же время в условиях кризиса общества эта динамика отличается крайней противоречивостью, многократным возвращением от более-менее сформулированных оценок к неясным предчувствиям.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 xml:space="preserve">Для каждого из доминирующих в обществе политических образов существуют особые каналы </w:t>
      </w:r>
      <w:proofErr w:type="spellStart"/>
      <w:r w:rsidRPr="000F2BFB">
        <w:rPr>
          <w:rFonts w:ascii="Times New Roman" w:hAnsi="Times New Roman" w:cs="Times New Roman"/>
          <w:sz w:val="24"/>
          <w:szCs w:val="24"/>
          <w:lang w:eastAsia="ru-RU"/>
        </w:rPr>
        <w:t>коммуницирования</w:t>
      </w:r>
      <w:proofErr w:type="spellEnd"/>
      <w:r w:rsidRPr="000F2BFB">
        <w:rPr>
          <w:rFonts w:ascii="Times New Roman" w:hAnsi="Times New Roman" w:cs="Times New Roman"/>
          <w:sz w:val="24"/>
          <w:szCs w:val="24"/>
          <w:lang w:eastAsia="ru-RU"/>
        </w:rPr>
        <w:t xml:space="preserve"> с властью. Так, чувственные мнения выражаются на митингах, стихийных сходках, собраниях. Формализованные же оценки, как правило, транслируются в ходе выступлений от лица общественности независимых экспертов, лидеров, а также в виде газетных статей, комментариев и т.д.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>К наиболее существенным функциям общественного мнения можно отнести следующие: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>- репрезентацию текущей политики в глазах общественности;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>- обеспечение обратной связи в системе государственного управления, предполагающей коррекцию проводимого режимом курса;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>- повышение степени легитимности правящего режима;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>- социализацию граждан, включающихся в сферу политических отношений.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>У общественного мнения нет однозначной направленности на преобразование действительности. Высказанные общественностью позиции и оценки власти могут, как учитывать (целиком и полностью), так и не учитывать при принятии решений. Однако власти непременно должны отреагировать на высказанные мнения, зафиксировать свое отношение к ним.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>Учитывая реалии политической борьбы, нельзя сбрасывать со счетов и того, что сама власть может брать на себя функции выражения общественного мнения. В частности, используя близкие к режиму СМИ, правящие круги могут выдвигать своих «лидеров общественного мнения»; распространять материалы и комментарии событий, которые будут по-своему оформлять общественные чувства; высказывать публичные оценки от имени тех или иных групп, на которые впоследствии уже могут реагировать власти в собственных интересах.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>Политическая практика дала примеры многообразных типов общественного мнения, обладающих собственными специфическими параметрами. Так, мнения общественности можно различать по характеру их влияния на власть; по степени иллюзорности, отражающей господствующие в них заблуждения и предрассудки; по уровню конструктивности; степени директивности в отношении власти. Специалисты выделяют также гомогенные типы общественного мнения, в которых те или иные идеи и позиции жестко цементируют его, и негомогенные типы, в которых конкурируют друг с другом разнообразные оценки и позиции. В зависимости от формы выражения и степени близости к позициям властей, общественное мнение может иметь официальный или неофициальный характер. Например, в СССР были широко распространены формы «единодушной» (вызванной как работой парторганов, так и пассивностью населения) поддержки населением любых политических действий властей (в просторечии — «</w:t>
      </w:r>
      <w:proofErr w:type="spellStart"/>
      <w:r w:rsidRPr="000F2BFB">
        <w:rPr>
          <w:rFonts w:ascii="Times New Roman" w:hAnsi="Times New Roman" w:cs="Times New Roman"/>
          <w:sz w:val="24"/>
          <w:szCs w:val="24"/>
          <w:lang w:eastAsia="ru-RU"/>
        </w:rPr>
        <w:t>одобрямс</w:t>
      </w:r>
      <w:proofErr w:type="spellEnd"/>
      <w:r w:rsidRPr="000F2BFB">
        <w:rPr>
          <w:rFonts w:ascii="Times New Roman" w:hAnsi="Times New Roman" w:cs="Times New Roman"/>
          <w:sz w:val="24"/>
          <w:szCs w:val="24"/>
          <w:lang w:eastAsia="ru-RU"/>
        </w:rPr>
        <w:t>»).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>К универсальным, постоянно проявляемым свойствам общественного мнения можно отнести: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внутреннюю противоречивость и несбалансированность, которые создают возможность переориентации общественного мнения с одной точки зрения на другую;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>- ситуативность, зависимость от динамики политических изменений;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>- относительную устойчивость сформулированных позиций, дающую возможность их тиражирования и распространения быстрее, чем они поменяют значения;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>- упрощенность и поверхностность оценок.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>Формирование общественного мнения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 xml:space="preserve">Механизмы формирования общественного мнения весьма разнообразны и существенно зависят от способов </w:t>
      </w:r>
      <w:proofErr w:type="spellStart"/>
      <w:r w:rsidRPr="000F2BFB">
        <w:rPr>
          <w:rFonts w:ascii="Times New Roman" w:hAnsi="Times New Roman" w:cs="Times New Roman"/>
          <w:sz w:val="24"/>
          <w:szCs w:val="24"/>
          <w:lang w:eastAsia="ru-RU"/>
        </w:rPr>
        <w:t>коммуницирования</w:t>
      </w:r>
      <w:proofErr w:type="spellEnd"/>
      <w:r w:rsidRPr="000F2BFB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гражданского общества с властью, уровня </w:t>
      </w:r>
      <w:proofErr w:type="spellStart"/>
      <w:r w:rsidRPr="000F2BFB">
        <w:rPr>
          <w:rFonts w:ascii="Times New Roman" w:hAnsi="Times New Roman" w:cs="Times New Roman"/>
          <w:sz w:val="24"/>
          <w:szCs w:val="24"/>
          <w:lang w:eastAsia="ru-RU"/>
        </w:rPr>
        <w:t>институциализации</w:t>
      </w:r>
      <w:proofErr w:type="spellEnd"/>
      <w:r w:rsidRPr="000F2BFB">
        <w:rPr>
          <w:rFonts w:ascii="Times New Roman" w:hAnsi="Times New Roman" w:cs="Times New Roman"/>
          <w:sz w:val="24"/>
          <w:szCs w:val="24"/>
          <w:lang w:eastAsia="ru-RU"/>
        </w:rPr>
        <w:t xml:space="preserve"> демократии, организованности общественности. В самом общем виде различают: эмоциональные, стихийные и рационально-сознательные способы формирования общественного мнения.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>Эмоциональные, чувственные способы и механизмы складываются главным образом на основе межличностной коммуникации. Должно пройти немало времени, чтобы через такого рода каналы выкристаллизовалось групповое и тем более массовое мнение. На этот процесс большое влияние оказывают механизмы психологического внушения, заражения.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>Стихийные способы формирования чаще всего предполагают использование мнения лидера либо выступления СМИ. В первом случае в высказанных авторитетным лидером позициях оформляются уже неявно существующие мнения граждан по тому или иному вопросу. Люди присоединяются к высказанным позициям, усиливая их звучание и расширяя их политические возможности.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данного способа формирования общественного мнения, концентрации общественности вокруг определенных явлений и идей СМИ стремятся избавиться от противоречивости в изображении событий, добиться </w:t>
      </w:r>
      <w:proofErr w:type="gramStart"/>
      <w:r w:rsidRPr="000F2BFB">
        <w:rPr>
          <w:rFonts w:ascii="Times New Roman" w:hAnsi="Times New Roman" w:cs="Times New Roman"/>
          <w:sz w:val="24"/>
          <w:szCs w:val="24"/>
          <w:lang w:eastAsia="ru-RU"/>
        </w:rPr>
        <w:t>однозначного понимания</w:t>
      </w:r>
      <w:proofErr w:type="gramEnd"/>
      <w:r w:rsidRPr="000F2BFB">
        <w:rPr>
          <w:rFonts w:ascii="Times New Roman" w:hAnsi="Times New Roman" w:cs="Times New Roman"/>
          <w:sz w:val="24"/>
          <w:szCs w:val="24"/>
          <w:lang w:eastAsia="ru-RU"/>
        </w:rPr>
        <w:t xml:space="preserve"> происходящего. При этом культивируются совершенно конкретные отношения, эмоциональные состояния, шаблоны и стереотипы. В таком случае они нередко используют методы подсознательного стимулирования, когда, внедряя в поток новостей стандартизированные и упрощенные представления, содержащие определенные оценочные ассоциации, стереотипы или стандарты, СМИ вызывают автоматическую положительную или отрицательную реакцию общественности на то или иное событие. Например, к таким закрепленным на подсознательном уровне ассоциациям относятся этнические или социальные предрассудки, провоцирующие ценностное отношение к проблеме «свои—чужие». При этом способе формирования общественного мнения высока роль не только лидеров мнений, но и интеллектуальной элиты, но нет гарантий того, что власть будет специально реагировать на высказанные мнения и оценки.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 xml:space="preserve">В 1940 г. американские ученые П. </w:t>
      </w:r>
      <w:proofErr w:type="spellStart"/>
      <w:r w:rsidRPr="000F2BFB">
        <w:rPr>
          <w:rFonts w:ascii="Times New Roman" w:hAnsi="Times New Roman" w:cs="Times New Roman"/>
          <w:sz w:val="24"/>
          <w:szCs w:val="24"/>
          <w:lang w:eastAsia="ru-RU"/>
        </w:rPr>
        <w:t>Лазарсфельд</w:t>
      </w:r>
      <w:proofErr w:type="spellEnd"/>
      <w:r w:rsidRPr="000F2BFB">
        <w:rPr>
          <w:rFonts w:ascii="Times New Roman" w:hAnsi="Times New Roman" w:cs="Times New Roman"/>
          <w:sz w:val="24"/>
          <w:szCs w:val="24"/>
          <w:lang w:eastAsia="ru-RU"/>
        </w:rPr>
        <w:t xml:space="preserve">, Б. </w:t>
      </w:r>
      <w:proofErr w:type="spellStart"/>
      <w:r w:rsidRPr="000F2BFB">
        <w:rPr>
          <w:rFonts w:ascii="Times New Roman" w:hAnsi="Times New Roman" w:cs="Times New Roman"/>
          <w:sz w:val="24"/>
          <w:szCs w:val="24"/>
          <w:lang w:eastAsia="ru-RU"/>
        </w:rPr>
        <w:t>Берельски</w:t>
      </w:r>
      <w:proofErr w:type="spellEnd"/>
      <w:r w:rsidRPr="000F2BFB">
        <w:rPr>
          <w:rFonts w:ascii="Times New Roman" w:hAnsi="Times New Roman" w:cs="Times New Roman"/>
          <w:sz w:val="24"/>
          <w:szCs w:val="24"/>
          <w:lang w:eastAsia="ru-RU"/>
        </w:rPr>
        <w:t xml:space="preserve"> и Г. </w:t>
      </w:r>
      <w:proofErr w:type="spellStart"/>
      <w:r w:rsidRPr="000F2BFB">
        <w:rPr>
          <w:rFonts w:ascii="Times New Roman" w:hAnsi="Times New Roman" w:cs="Times New Roman"/>
          <w:sz w:val="24"/>
          <w:szCs w:val="24"/>
          <w:lang w:eastAsia="ru-RU"/>
        </w:rPr>
        <w:t>Годэ</w:t>
      </w:r>
      <w:proofErr w:type="spellEnd"/>
      <w:r w:rsidRPr="000F2BFB">
        <w:rPr>
          <w:rFonts w:ascii="Times New Roman" w:hAnsi="Times New Roman" w:cs="Times New Roman"/>
          <w:sz w:val="24"/>
          <w:szCs w:val="24"/>
          <w:lang w:eastAsia="ru-RU"/>
        </w:rPr>
        <w:t xml:space="preserve"> выдвинули идею «двухступенчатого порога коммуникации», согласно которой, по их мнению, распространение информации и ее распространение на общественное мнение происходит в два этапа: сначала от СМИ оценки транслируются к неформальным лидерам мнений, а уже от них — к их последователям. При этом авторы идеи выделяли роль «инновационных групп», которые первыми усваивают новые ориентиры и продуцируют их в политической жизни.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>Общественное мнение формируется и за счет действия специальных структур, которые практически на профессиональной основе вырабатывают и транслируют определенные оценки от лица общественности. К числу таких структур относятся, например, партии, движения, аналитические группы и т.д. Профессионализация здесь неразрывно связана с рациональными процедурами подготовки общественных позиций, формированием каналов, отслеживанием распространяемой информации и ее доведения до властных структур.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>Литература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2BFB">
        <w:rPr>
          <w:rFonts w:ascii="Times New Roman" w:hAnsi="Times New Roman" w:cs="Times New Roman"/>
          <w:sz w:val="24"/>
          <w:szCs w:val="24"/>
          <w:lang w:eastAsia="ru-RU"/>
        </w:rPr>
        <w:t>Бурдье</w:t>
      </w:r>
      <w:proofErr w:type="spellEnd"/>
      <w:r w:rsidRPr="000F2BFB">
        <w:rPr>
          <w:rFonts w:ascii="Times New Roman" w:hAnsi="Times New Roman" w:cs="Times New Roman"/>
          <w:sz w:val="24"/>
          <w:szCs w:val="24"/>
          <w:lang w:eastAsia="ru-RU"/>
        </w:rPr>
        <w:t xml:space="preserve"> П. Социология политики. - М., 1993.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2B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Вятр</w:t>
      </w:r>
      <w:proofErr w:type="spellEnd"/>
      <w:r w:rsidRPr="000F2BFB">
        <w:rPr>
          <w:rFonts w:ascii="Times New Roman" w:hAnsi="Times New Roman" w:cs="Times New Roman"/>
          <w:sz w:val="24"/>
          <w:szCs w:val="24"/>
          <w:lang w:eastAsia="ru-RU"/>
        </w:rPr>
        <w:t xml:space="preserve"> Е. Социология политических отношений. – М., 1979.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>Гаджиев К.С. Политическая наука: Учебное пособие. – М., 1995.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 xml:space="preserve">Дмитриев А.В., </w:t>
      </w:r>
      <w:proofErr w:type="spellStart"/>
      <w:r w:rsidRPr="000F2BFB">
        <w:rPr>
          <w:rFonts w:ascii="Times New Roman" w:hAnsi="Times New Roman" w:cs="Times New Roman"/>
          <w:sz w:val="24"/>
          <w:szCs w:val="24"/>
          <w:lang w:eastAsia="ru-RU"/>
        </w:rPr>
        <w:t>Латыпов</w:t>
      </w:r>
      <w:proofErr w:type="spellEnd"/>
      <w:r w:rsidRPr="000F2BFB">
        <w:rPr>
          <w:rFonts w:ascii="Times New Roman" w:hAnsi="Times New Roman" w:cs="Times New Roman"/>
          <w:sz w:val="24"/>
          <w:szCs w:val="24"/>
          <w:lang w:eastAsia="ru-RU"/>
        </w:rPr>
        <w:t xml:space="preserve"> В.В., Хлопьев А.Т. Неформальная политическая коммуникация. – М., 1997.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2BFB">
        <w:rPr>
          <w:rFonts w:ascii="Times New Roman" w:hAnsi="Times New Roman" w:cs="Times New Roman"/>
          <w:sz w:val="24"/>
          <w:szCs w:val="24"/>
          <w:lang w:eastAsia="ru-RU"/>
        </w:rPr>
        <w:t>Засурский</w:t>
      </w:r>
      <w:proofErr w:type="spellEnd"/>
      <w:r w:rsidRPr="000F2BFB">
        <w:rPr>
          <w:rFonts w:ascii="Times New Roman" w:hAnsi="Times New Roman" w:cs="Times New Roman"/>
          <w:sz w:val="24"/>
          <w:szCs w:val="24"/>
          <w:lang w:eastAsia="ru-RU"/>
        </w:rPr>
        <w:t xml:space="preserve"> И. </w:t>
      </w:r>
      <w:proofErr w:type="spellStart"/>
      <w:r w:rsidRPr="000F2BFB">
        <w:rPr>
          <w:rFonts w:ascii="Times New Roman" w:hAnsi="Times New Roman" w:cs="Times New Roman"/>
          <w:sz w:val="24"/>
          <w:szCs w:val="24"/>
          <w:lang w:eastAsia="ru-RU"/>
        </w:rPr>
        <w:t>Массмедиа</w:t>
      </w:r>
      <w:proofErr w:type="spellEnd"/>
      <w:r w:rsidRPr="000F2BFB">
        <w:rPr>
          <w:rFonts w:ascii="Times New Roman" w:hAnsi="Times New Roman" w:cs="Times New Roman"/>
          <w:sz w:val="24"/>
          <w:szCs w:val="24"/>
          <w:lang w:eastAsia="ru-RU"/>
        </w:rPr>
        <w:t xml:space="preserve"> Второй республики. – М., 1999.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>Зверинцев А.Б. Коммуникационный менеджмент: Рабочая книга менеджера PR. – СПб, 1997.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>Массовая коммуникация в формировании современного социокультурного пространства // Социологические исследования. 2000. №8.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 xml:space="preserve">Назаров М.М. Массовая коммуникация в современном мире: методология анализа и практика исследований. – М., 1999. 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2BFB">
        <w:rPr>
          <w:rFonts w:ascii="Times New Roman" w:hAnsi="Times New Roman" w:cs="Times New Roman"/>
          <w:sz w:val="24"/>
          <w:szCs w:val="24"/>
          <w:lang w:eastAsia="ru-RU"/>
        </w:rPr>
        <w:t>Ортега</w:t>
      </w:r>
      <w:proofErr w:type="spellEnd"/>
      <w:r w:rsidRPr="000F2BFB">
        <w:rPr>
          <w:rFonts w:ascii="Times New Roman" w:hAnsi="Times New Roman" w:cs="Times New Roman"/>
          <w:sz w:val="24"/>
          <w:szCs w:val="24"/>
          <w:lang w:eastAsia="ru-RU"/>
        </w:rPr>
        <w:t>-и-</w:t>
      </w:r>
      <w:proofErr w:type="spellStart"/>
      <w:r w:rsidRPr="000F2BFB">
        <w:rPr>
          <w:rFonts w:ascii="Times New Roman" w:hAnsi="Times New Roman" w:cs="Times New Roman"/>
          <w:sz w:val="24"/>
          <w:szCs w:val="24"/>
          <w:lang w:eastAsia="ru-RU"/>
        </w:rPr>
        <w:t>Гассет</w:t>
      </w:r>
      <w:proofErr w:type="spellEnd"/>
      <w:r w:rsidRPr="000F2BFB">
        <w:rPr>
          <w:rFonts w:ascii="Times New Roman" w:hAnsi="Times New Roman" w:cs="Times New Roman"/>
          <w:sz w:val="24"/>
          <w:szCs w:val="24"/>
          <w:lang w:eastAsia="ru-RU"/>
        </w:rPr>
        <w:t xml:space="preserve"> Х. Восстание масс // Вопросы философии. 1989. № 3.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 xml:space="preserve">Политический процесс: основные аспекты и способы анализа: Сборник учебных материалов / Под ред. Мелешкиной Е.Ю. – М., 2001. 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 xml:space="preserve">Политология. Курс лекций. / Под ред. </w:t>
      </w:r>
      <w:proofErr w:type="spellStart"/>
      <w:r w:rsidRPr="000F2BFB">
        <w:rPr>
          <w:rFonts w:ascii="Times New Roman" w:hAnsi="Times New Roman" w:cs="Times New Roman"/>
          <w:sz w:val="24"/>
          <w:szCs w:val="24"/>
          <w:lang w:eastAsia="ru-RU"/>
        </w:rPr>
        <w:t>М.Н.Марченко</w:t>
      </w:r>
      <w:proofErr w:type="spellEnd"/>
      <w:r w:rsidRPr="000F2BFB">
        <w:rPr>
          <w:rFonts w:ascii="Times New Roman" w:hAnsi="Times New Roman" w:cs="Times New Roman"/>
          <w:sz w:val="24"/>
          <w:szCs w:val="24"/>
          <w:lang w:eastAsia="ru-RU"/>
        </w:rPr>
        <w:t>. – М., 2000.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>Политология. Энциклопедический словарь. - М., 1993.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FB">
        <w:rPr>
          <w:rFonts w:ascii="Times New Roman" w:hAnsi="Times New Roman" w:cs="Times New Roman"/>
          <w:sz w:val="24"/>
          <w:szCs w:val="24"/>
          <w:lang w:eastAsia="ru-RU"/>
        </w:rPr>
        <w:t>Соловьев А.И. Политология: Политическая теория, политические технологии: Учебник для студентов вузов. – М., 2001.</w:t>
      </w:r>
    </w:p>
    <w:p w:rsidR="000F2BFB" w:rsidRPr="000F2BFB" w:rsidRDefault="000F2BFB" w:rsidP="000F2B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F2BFB" w:rsidRDefault="000F2BFB" w:rsidP="00684C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F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C4"/>
    <w:rsid w:val="000F2BFB"/>
    <w:rsid w:val="0018093A"/>
    <w:rsid w:val="00615309"/>
    <w:rsid w:val="00684CA3"/>
    <w:rsid w:val="00B704B3"/>
    <w:rsid w:val="00D1229D"/>
    <w:rsid w:val="00D43CC4"/>
    <w:rsid w:val="00E7200F"/>
    <w:rsid w:val="00F3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482EF-1F8B-4FE5-82F1-EE66CE09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5118</Words>
  <Characters>29177</Characters>
  <Application>Microsoft Office Word</Application>
  <DocSecurity>0</DocSecurity>
  <Lines>243</Lines>
  <Paragraphs>68</Paragraphs>
  <ScaleCrop>false</ScaleCrop>
  <Company/>
  <LinksUpToDate>false</LinksUpToDate>
  <CharactersWithSpaces>34227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8</cp:revision>
  <dcterms:created xsi:type="dcterms:W3CDTF">2018-09-14T16:36:00Z</dcterms:created>
  <dcterms:modified xsi:type="dcterms:W3CDTF">2018-09-29T12:31:00Z</dcterms:modified>
</cp:coreProperties>
</file>